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4543B9" w14:textId="0BB43EA4" w:rsidR="009F768D" w:rsidRPr="00AC055E" w:rsidRDefault="005B65B0" w:rsidP="00AC055E">
      <w:pPr>
        <w:spacing w:before="0" w:after="0" w:line="240" w:lineRule="auto"/>
        <w:rPr>
          <w:b/>
          <w:sz w:val="24"/>
          <w:szCs w:val="24"/>
          <w:lang w:val="en-US"/>
        </w:rPr>
      </w:pPr>
      <w:r w:rsidRPr="00AC055E">
        <w:rPr>
          <w:b/>
          <w:sz w:val="24"/>
          <w:szCs w:val="24"/>
          <w:lang w:val="en-US"/>
        </w:rPr>
        <w:t xml:space="preserve">VÒNG KHÓA </w:t>
      </w:r>
      <w:r w:rsidR="00E454B3" w:rsidRPr="00AC055E">
        <w:rPr>
          <w:b/>
          <w:sz w:val="24"/>
          <w:szCs w:val="24"/>
          <w:lang w:val="en-US"/>
        </w:rPr>
        <w:t xml:space="preserve">TRỄ </w:t>
      </w:r>
      <w:r w:rsidRPr="00AC055E">
        <w:rPr>
          <w:b/>
          <w:sz w:val="24"/>
          <w:szCs w:val="24"/>
          <w:lang w:val="en-US"/>
        </w:rPr>
        <w:t xml:space="preserve">THỜI GIAN </w:t>
      </w:r>
      <w:r w:rsidR="00AC055E" w:rsidRPr="00AC055E">
        <w:rPr>
          <w:b/>
          <w:sz w:val="24"/>
          <w:szCs w:val="24"/>
          <w:lang w:val="en-US"/>
        </w:rPr>
        <w:t>(</w:t>
      </w:r>
      <w:r w:rsidR="00D97FE7">
        <w:rPr>
          <w:b/>
          <w:sz w:val="24"/>
          <w:szCs w:val="24"/>
          <w:lang w:val="en-US"/>
        </w:rPr>
        <w:t xml:space="preserve">cg. </w:t>
      </w:r>
      <w:r w:rsidRPr="00AC055E">
        <w:rPr>
          <w:b/>
          <w:bCs/>
          <w:sz w:val="24"/>
          <w:szCs w:val="24"/>
        </w:rPr>
        <w:t>Trễ trọn vòng/khứ hồi, thời gian trọn vòng/khứ hồi</w:t>
      </w:r>
      <w:r w:rsidR="00AC055E" w:rsidRPr="00AC055E">
        <w:rPr>
          <w:b/>
          <w:bCs/>
          <w:sz w:val="24"/>
          <w:szCs w:val="24"/>
          <w:lang w:val="en-US"/>
        </w:rPr>
        <w:t>,</w:t>
      </w:r>
      <w:r w:rsidR="00D97FE7">
        <w:rPr>
          <w:b/>
          <w:bCs/>
          <w:sz w:val="24"/>
          <w:szCs w:val="24"/>
          <w:lang w:val="en-US"/>
        </w:rPr>
        <w:t xml:space="preserve"> A.</w:t>
      </w:r>
      <w:r w:rsidR="00AC055E" w:rsidRPr="00AC055E">
        <w:rPr>
          <w:b/>
          <w:bCs/>
          <w:sz w:val="24"/>
          <w:szCs w:val="24"/>
          <w:lang w:val="en-US"/>
        </w:rPr>
        <w:t xml:space="preserve"> </w:t>
      </w:r>
      <w:r w:rsidRPr="00AC055E">
        <w:rPr>
          <w:b/>
          <w:bCs/>
          <w:color w:val="000000" w:themeColor="text1"/>
          <w:sz w:val="24"/>
          <w:szCs w:val="24"/>
        </w:rPr>
        <w:t>Time Delay Lo</w:t>
      </w:r>
      <w:r w:rsidRPr="00AC055E">
        <w:rPr>
          <w:b/>
          <w:bCs/>
          <w:color w:val="000000" w:themeColor="text1"/>
          <w:sz w:val="24"/>
          <w:szCs w:val="24"/>
          <w:lang w:val="en-US"/>
        </w:rPr>
        <w:t>c</w:t>
      </w:r>
      <w:r w:rsidRPr="00AC055E">
        <w:rPr>
          <w:b/>
          <w:bCs/>
          <w:color w:val="000000" w:themeColor="text1"/>
          <w:sz w:val="24"/>
          <w:szCs w:val="24"/>
        </w:rPr>
        <w:t>ked Loop</w:t>
      </w:r>
      <w:r w:rsidR="00E454B3" w:rsidRPr="00AC055E">
        <w:rPr>
          <w:b/>
          <w:bCs/>
          <w:color w:val="000000" w:themeColor="text1"/>
          <w:sz w:val="24"/>
          <w:szCs w:val="24"/>
        </w:rPr>
        <w:t xml:space="preserve"> (TDLL)</w:t>
      </w:r>
      <w:r w:rsidRPr="00AC055E">
        <w:rPr>
          <w:b/>
          <w:bCs/>
          <w:color w:val="000000" w:themeColor="text1"/>
          <w:sz w:val="24"/>
          <w:szCs w:val="24"/>
          <w:lang w:val="en-US"/>
        </w:rPr>
        <w:t>, Round-Trip Delay (RTD), Round-Trip Time (RTT)</w:t>
      </w:r>
      <w:r w:rsidR="00AC055E" w:rsidRPr="00AC055E">
        <w:rPr>
          <w:b/>
          <w:bCs/>
          <w:color w:val="000000" w:themeColor="text1"/>
          <w:sz w:val="24"/>
          <w:szCs w:val="24"/>
          <w:lang w:val="en-US"/>
        </w:rPr>
        <w:t>)</w:t>
      </w:r>
    </w:p>
    <w:p w14:paraId="43FDE124" w14:textId="79E2E28A" w:rsidR="00D06D51" w:rsidRPr="00AC055E" w:rsidRDefault="00D06D51" w:rsidP="00AC055E">
      <w:pPr>
        <w:spacing w:before="0" w:after="0" w:line="240" w:lineRule="auto"/>
        <w:rPr>
          <w:color w:val="000000" w:themeColor="text1"/>
          <w:sz w:val="28"/>
          <w:szCs w:val="28"/>
        </w:rPr>
      </w:pPr>
      <w:r w:rsidRPr="00AC055E">
        <w:rPr>
          <w:color w:val="000000" w:themeColor="text1"/>
          <w:sz w:val="28"/>
          <w:szCs w:val="28"/>
        </w:rPr>
        <w:t xml:space="preserve">là một mạch được cung cấp bởi đồng hồ tham chiếu, ở đó cố gắng tìm khoảng thời gian của đồng hồ tham chiếu đó bằng cách điều chỉnh độ trễ của bộ đệm trễ có thể thay đổi trong một vòng phản hồi. Vòng lặp bị khóa khi tín hiệu đồng hồ trễ khớp với tín hiệu đồng hồ đến. Trong tầng DLL, chu kỳ đồng hồ được phân chia để tìm trễ dịch pha 72 hoặc 90 độ của đồng hồ. Giá trị trễ này sau đó được đưa đến các bộ đệm trễ riêng biệt, nhưng giống hệt nhau, trong các chân DQS để đầu vào DQS (có tín hiệu phù hợp với tần số của đồng hồ tham chiếu) có thể bị dịch pha 72 hoặc 90 độ </w:t>
      </w:r>
      <w:r w:rsidR="00931090" w:rsidRPr="00AC055E">
        <w:rPr>
          <w:color w:val="000000" w:themeColor="text1"/>
          <w:sz w:val="28"/>
          <w:szCs w:val="28"/>
        </w:rPr>
        <w:fldChar w:fldCharType="begin"/>
      </w:r>
      <w:r w:rsidR="00931090" w:rsidRPr="00AC055E">
        <w:rPr>
          <w:color w:val="000000" w:themeColor="text1"/>
          <w:sz w:val="28"/>
          <w:szCs w:val="28"/>
        </w:rPr>
        <w:instrText xml:space="preserve"> REF _Ref71206447 \r \h </w:instrText>
      </w:r>
      <w:r w:rsidR="00DF139B" w:rsidRPr="00AC055E">
        <w:rPr>
          <w:color w:val="000000" w:themeColor="text1"/>
          <w:sz w:val="28"/>
          <w:szCs w:val="28"/>
        </w:rPr>
        <w:instrText xml:space="preserve"> \* MERGEFORMAT </w:instrText>
      </w:r>
      <w:r w:rsidR="00931090" w:rsidRPr="00AC055E">
        <w:rPr>
          <w:color w:val="000000" w:themeColor="text1"/>
          <w:sz w:val="28"/>
          <w:szCs w:val="28"/>
        </w:rPr>
      </w:r>
      <w:r w:rsidR="00931090" w:rsidRPr="00AC055E">
        <w:rPr>
          <w:color w:val="000000" w:themeColor="text1"/>
          <w:sz w:val="28"/>
          <w:szCs w:val="28"/>
        </w:rPr>
        <w:fldChar w:fldCharType="separate"/>
      </w:r>
      <w:r w:rsidR="00AC055E">
        <w:rPr>
          <w:color w:val="000000" w:themeColor="text1"/>
          <w:sz w:val="28"/>
          <w:szCs w:val="28"/>
        </w:rPr>
        <w:t>[1]</w:t>
      </w:r>
      <w:r w:rsidR="00931090" w:rsidRPr="00AC055E">
        <w:rPr>
          <w:color w:val="000000" w:themeColor="text1"/>
          <w:sz w:val="28"/>
          <w:szCs w:val="28"/>
        </w:rPr>
        <w:fldChar w:fldCharType="end"/>
      </w:r>
      <w:r w:rsidRPr="00AC055E">
        <w:rPr>
          <w:color w:val="000000" w:themeColor="text1"/>
          <w:sz w:val="28"/>
          <w:szCs w:val="28"/>
        </w:rPr>
        <w:t>.</w:t>
      </w:r>
    </w:p>
    <w:p w14:paraId="3EA936E8" w14:textId="482A3CC9" w:rsidR="0003219D" w:rsidRPr="00AC055E" w:rsidRDefault="00AC055E" w:rsidP="00AC055E">
      <w:pPr>
        <w:spacing w:before="0" w:after="0" w:line="240" w:lineRule="auto"/>
        <w:rPr>
          <w:color w:val="000000" w:themeColor="text1"/>
          <w:sz w:val="28"/>
          <w:szCs w:val="28"/>
        </w:rPr>
      </w:pPr>
      <w:r>
        <w:rPr>
          <w:color w:val="000000" w:themeColor="text1"/>
          <w:sz w:val="28"/>
          <w:szCs w:val="28"/>
        </w:rPr>
        <w:tab/>
      </w:r>
      <w:r w:rsidR="0003219D" w:rsidRPr="00AC055E">
        <w:rPr>
          <w:color w:val="000000" w:themeColor="text1"/>
          <w:sz w:val="28"/>
          <w:szCs w:val="28"/>
        </w:rPr>
        <w:t xml:space="preserve">Vòng lặp khóa trễ (DLL) có thể được coi là mạch phản hồi khóa pha từ đầu ra đến đầu vào mà không cần sử dụng bộ dao động. Trong một số ứng dụng, DLL là cần thiết hoặc thích hợp hơn các vòng lặp khóa pha (PLL), với các ưu điểm của chúng như độ nhạy thấp hơn đối với tạp âm cung cấp và tạp âm pha thấp hơn </w:t>
      </w:r>
      <w:r w:rsidR="0003219D" w:rsidRPr="00AC055E">
        <w:rPr>
          <w:color w:val="000000" w:themeColor="text1"/>
          <w:sz w:val="28"/>
          <w:szCs w:val="28"/>
        </w:rPr>
        <w:fldChar w:fldCharType="begin"/>
      </w:r>
      <w:r w:rsidR="0003219D" w:rsidRPr="00AC055E">
        <w:rPr>
          <w:color w:val="000000" w:themeColor="text1"/>
          <w:sz w:val="28"/>
          <w:szCs w:val="28"/>
        </w:rPr>
        <w:instrText xml:space="preserve"> REF _Ref71559065 \r \h </w:instrText>
      </w:r>
      <w:r w:rsidR="00DF139B" w:rsidRPr="00AC055E">
        <w:rPr>
          <w:color w:val="000000" w:themeColor="text1"/>
          <w:sz w:val="28"/>
          <w:szCs w:val="28"/>
        </w:rPr>
        <w:instrText xml:space="preserve"> \* MERGEFORMAT </w:instrText>
      </w:r>
      <w:r w:rsidR="0003219D" w:rsidRPr="00AC055E">
        <w:rPr>
          <w:color w:val="000000" w:themeColor="text1"/>
          <w:sz w:val="28"/>
          <w:szCs w:val="28"/>
        </w:rPr>
      </w:r>
      <w:r w:rsidR="0003219D" w:rsidRPr="00AC055E">
        <w:rPr>
          <w:color w:val="000000" w:themeColor="text1"/>
          <w:sz w:val="28"/>
          <w:szCs w:val="28"/>
        </w:rPr>
        <w:fldChar w:fldCharType="separate"/>
      </w:r>
      <w:r>
        <w:rPr>
          <w:color w:val="000000" w:themeColor="text1"/>
          <w:sz w:val="28"/>
          <w:szCs w:val="28"/>
        </w:rPr>
        <w:t>[3]</w:t>
      </w:r>
      <w:r w:rsidR="0003219D" w:rsidRPr="00AC055E">
        <w:rPr>
          <w:color w:val="000000" w:themeColor="text1"/>
          <w:sz w:val="28"/>
          <w:szCs w:val="28"/>
        </w:rPr>
        <w:fldChar w:fldCharType="end"/>
      </w:r>
      <w:r w:rsidR="0003219D" w:rsidRPr="00AC055E">
        <w:rPr>
          <w:color w:val="000000" w:themeColor="text1"/>
          <w:sz w:val="28"/>
          <w:szCs w:val="28"/>
        </w:rPr>
        <w:t>.</w:t>
      </w:r>
    </w:p>
    <w:p w14:paraId="6B9FF4B7" w14:textId="7D33D786" w:rsidR="00523053" w:rsidRPr="00AC055E" w:rsidRDefault="00AC055E" w:rsidP="00AC055E">
      <w:pPr>
        <w:spacing w:before="0" w:after="0" w:line="240" w:lineRule="auto"/>
        <w:ind w:firstLine="540"/>
        <w:rPr>
          <w:color w:val="000000" w:themeColor="text1"/>
          <w:sz w:val="28"/>
          <w:szCs w:val="28"/>
        </w:rPr>
      </w:pPr>
      <w:r>
        <w:rPr>
          <w:color w:val="000000" w:themeColor="text1"/>
          <w:sz w:val="28"/>
          <w:szCs w:val="28"/>
        </w:rPr>
        <w:tab/>
      </w:r>
      <w:r w:rsidR="00523053" w:rsidRPr="00AC055E">
        <w:rPr>
          <w:color w:val="000000" w:themeColor="text1"/>
          <w:sz w:val="28"/>
          <w:szCs w:val="28"/>
        </w:rPr>
        <w:t xml:space="preserve">Trong nhiều vấn đề về đo vị trí, đo giao thoa và theo dõi, cần phải đo chênh lệch độ trễ giữa hai phiên bản của cùng một tín hiệu, ví dụ tín hiệu truyền đi và tín hiệu trả về phản xạ từ một mục tiêu </w:t>
      </w:r>
      <w:r w:rsidR="00523053" w:rsidRPr="00AC055E">
        <w:rPr>
          <w:color w:val="000000" w:themeColor="text1"/>
          <w:sz w:val="28"/>
          <w:szCs w:val="28"/>
        </w:rPr>
        <w:fldChar w:fldCharType="begin"/>
      </w:r>
      <w:r w:rsidR="00523053" w:rsidRPr="00AC055E">
        <w:rPr>
          <w:color w:val="000000" w:themeColor="text1"/>
          <w:sz w:val="28"/>
          <w:szCs w:val="28"/>
        </w:rPr>
        <w:instrText xml:space="preserve"> REF _Ref71558002 \r \h </w:instrText>
      </w:r>
      <w:r w:rsidR="00DF139B" w:rsidRPr="00AC055E">
        <w:rPr>
          <w:color w:val="000000" w:themeColor="text1"/>
          <w:sz w:val="28"/>
          <w:szCs w:val="28"/>
        </w:rPr>
        <w:instrText xml:space="preserve"> \* MERGEFORMAT </w:instrText>
      </w:r>
      <w:r w:rsidR="00523053" w:rsidRPr="00AC055E">
        <w:rPr>
          <w:color w:val="000000" w:themeColor="text1"/>
          <w:sz w:val="28"/>
          <w:szCs w:val="28"/>
        </w:rPr>
      </w:r>
      <w:r w:rsidR="00523053" w:rsidRPr="00AC055E">
        <w:rPr>
          <w:color w:val="000000" w:themeColor="text1"/>
          <w:sz w:val="28"/>
          <w:szCs w:val="28"/>
        </w:rPr>
        <w:fldChar w:fldCharType="separate"/>
      </w:r>
      <w:r>
        <w:rPr>
          <w:color w:val="000000" w:themeColor="text1"/>
          <w:sz w:val="28"/>
          <w:szCs w:val="28"/>
        </w:rPr>
        <w:t>[2]</w:t>
      </w:r>
      <w:r w:rsidR="00523053" w:rsidRPr="00AC055E">
        <w:rPr>
          <w:color w:val="000000" w:themeColor="text1"/>
          <w:sz w:val="28"/>
          <w:szCs w:val="28"/>
        </w:rPr>
        <w:fldChar w:fldCharType="end"/>
      </w:r>
      <w:r w:rsidR="00523053" w:rsidRPr="00AC055E">
        <w:rPr>
          <w:color w:val="000000" w:themeColor="text1"/>
          <w:sz w:val="28"/>
          <w:szCs w:val="28"/>
        </w:rPr>
        <w:t xml:space="preserve">. Theo </w:t>
      </w:r>
      <w:r w:rsidR="00523053" w:rsidRPr="00AC055E">
        <w:rPr>
          <w:color w:val="000000" w:themeColor="text1"/>
          <w:sz w:val="28"/>
          <w:szCs w:val="28"/>
        </w:rPr>
        <w:fldChar w:fldCharType="begin"/>
      </w:r>
      <w:r w:rsidR="00523053" w:rsidRPr="00AC055E">
        <w:rPr>
          <w:color w:val="000000" w:themeColor="text1"/>
          <w:sz w:val="28"/>
          <w:szCs w:val="28"/>
        </w:rPr>
        <w:instrText xml:space="preserve"> REF _Ref71558002 \r \h </w:instrText>
      </w:r>
      <w:r w:rsidR="00DF139B" w:rsidRPr="00AC055E">
        <w:rPr>
          <w:color w:val="000000" w:themeColor="text1"/>
          <w:sz w:val="28"/>
          <w:szCs w:val="28"/>
        </w:rPr>
        <w:instrText xml:space="preserve"> \* MERGEFORMAT </w:instrText>
      </w:r>
      <w:r w:rsidR="00523053" w:rsidRPr="00AC055E">
        <w:rPr>
          <w:color w:val="000000" w:themeColor="text1"/>
          <w:sz w:val="28"/>
          <w:szCs w:val="28"/>
        </w:rPr>
      </w:r>
      <w:r w:rsidR="00523053" w:rsidRPr="00AC055E">
        <w:rPr>
          <w:color w:val="000000" w:themeColor="text1"/>
          <w:sz w:val="28"/>
          <w:szCs w:val="28"/>
        </w:rPr>
        <w:fldChar w:fldCharType="separate"/>
      </w:r>
      <w:r>
        <w:rPr>
          <w:color w:val="000000" w:themeColor="text1"/>
          <w:sz w:val="28"/>
          <w:szCs w:val="28"/>
        </w:rPr>
        <w:t>[2]</w:t>
      </w:r>
      <w:r w:rsidR="00523053" w:rsidRPr="00AC055E">
        <w:rPr>
          <w:color w:val="000000" w:themeColor="text1"/>
          <w:sz w:val="28"/>
          <w:szCs w:val="28"/>
        </w:rPr>
        <w:fldChar w:fldCharType="end"/>
      </w:r>
      <w:r w:rsidR="00523053" w:rsidRPr="00AC055E">
        <w:rPr>
          <w:color w:val="000000" w:themeColor="text1"/>
          <w:sz w:val="28"/>
          <w:szCs w:val="28"/>
        </w:rPr>
        <w:t>, một kỹ thuật ước tính độ trễ được cải tiến hoạt động trên băng thông rộng, tín hiệu liên tục khi có tạp âm gây nhiễu. Bộ phân biệt khóa trễ, được mô tả ở đây, cung cấp phép đo độ trễ liên tục, tối ưu bằng cách hoạt động trên tín hiệu liên tục, ngẫu nhiên, băng thông rộng.</w:t>
      </w:r>
      <w:r w:rsidR="000549A6" w:rsidRPr="00AC055E">
        <w:rPr>
          <w:color w:val="000000" w:themeColor="text1"/>
          <w:sz w:val="28"/>
          <w:szCs w:val="28"/>
        </w:rPr>
        <w:t xml:space="preserve"> </w:t>
      </w:r>
      <w:r w:rsidR="00523053" w:rsidRPr="00AC055E">
        <w:rPr>
          <w:color w:val="000000" w:themeColor="text1"/>
          <w:sz w:val="28"/>
          <w:szCs w:val="28"/>
        </w:rPr>
        <w:t>Trong lĩnh vực radar xung, những năm gần đây người ta chú trọng đến việc cải thiện độ chính xác định vị khi có nhiễu, và nỗ lực này đã dẫn đến sự phát triển của các kỹ thuật nén xung tiên tiến, phù hợp và lọc. Bộ phân biệt khóa trễ là một hệ thống phản hồi phi tuyến tính và có thể được coi là sử dụng một dạng tương quan chéo cùng với phản hồi.</w:t>
      </w:r>
    </w:p>
    <w:p w14:paraId="6F99C49F" w14:textId="7148BD3C" w:rsidR="00A15DE9" w:rsidRPr="00AC055E" w:rsidRDefault="00AC055E" w:rsidP="00AC055E">
      <w:pPr>
        <w:spacing w:before="0" w:after="0" w:line="240" w:lineRule="auto"/>
        <w:rPr>
          <w:color w:val="000000" w:themeColor="text1"/>
          <w:sz w:val="28"/>
          <w:szCs w:val="28"/>
        </w:rPr>
      </w:pPr>
      <w:r>
        <w:rPr>
          <w:color w:val="000000" w:themeColor="text1"/>
          <w:sz w:val="28"/>
          <w:szCs w:val="28"/>
        </w:rPr>
        <w:tab/>
      </w:r>
      <w:r w:rsidR="00A15DE9" w:rsidRPr="00AC055E">
        <w:rPr>
          <w:color w:val="000000" w:themeColor="text1"/>
          <w:sz w:val="28"/>
          <w:szCs w:val="28"/>
        </w:rPr>
        <w:t xml:space="preserve">Nguồn gốc của DLL có thể được truy xuất từ </w:t>
      </w:r>
      <w:r w:rsidR="000549A6" w:rsidRPr="00AC055E">
        <w:rPr>
          <w:color w:val="000000" w:themeColor="text1"/>
          <w:sz w:val="28"/>
          <w:szCs w:val="28"/>
        </w:rPr>
        <w:fldChar w:fldCharType="begin"/>
      </w:r>
      <w:r w:rsidR="000549A6" w:rsidRPr="00AC055E">
        <w:rPr>
          <w:color w:val="000000" w:themeColor="text1"/>
          <w:sz w:val="28"/>
          <w:szCs w:val="28"/>
        </w:rPr>
        <w:instrText xml:space="preserve"> REF _Ref71558002 \r \h </w:instrText>
      </w:r>
      <w:r w:rsidR="00DF139B" w:rsidRPr="00AC055E">
        <w:rPr>
          <w:color w:val="000000" w:themeColor="text1"/>
          <w:sz w:val="28"/>
          <w:szCs w:val="28"/>
        </w:rPr>
        <w:instrText xml:space="preserve"> \* MERGEFORMAT </w:instrText>
      </w:r>
      <w:r w:rsidR="000549A6" w:rsidRPr="00AC055E">
        <w:rPr>
          <w:color w:val="000000" w:themeColor="text1"/>
          <w:sz w:val="28"/>
          <w:szCs w:val="28"/>
        </w:rPr>
      </w:r>
      <w:r w:rsidR="000549A6" w:rsidRPr="00AC055E">
        <w:rPr>
          <w:color w:val="000000" w:themeColor="text1"/>
          <w:sz w:val="28"/>
          <w:szCs w:val="28"/>
        </w:rPr>
        <w:fldChar w:fldCharType="separate"/>
      </w:r>
      <w:r>
        <w:rPr>
          <w:color w:val="000000" w:themeColor="text1"/>
          <w:sz w:val="28"/>
          <w:szCs w:val="28"/>
        </w:rPr>
        <w:t>[2]</w:t>
      </w:r>
      <w:r w:rsidR="000549A6" w:rsidRPr="00AC055E">
        <w:rPr>
          <w:color w:val="000000" w:themeColor="text1"/>
          <w:sz w:val="28"/>
          <w:szCs w:val="28"/>
        </w:rPr>
        <w:fldChar w:fldCharType="end"/>
      </w:r>
      <w:r w:rsidR="00A15DE9" w:rsidRPr="00AC055E">
        <w:rPr>
          <w:color w:val="000000" w:themeColor="text1"/>
          <w:sz w:val="28"/>
          <w:szCs w:val="28"/>
        </w:rPr>
        <w:t>. Theo đó, các tác giả trình bày cấu trúc liên kết được thể hiện trong Hình 1 như một “bộ phân biệt khóa trễ” hoạt động trên các tín hiệu ngẫu nhiên. Vòng phản hồi gồm một đường trễ được điều khiển, bộ nhân hoạt động như một bộ dò pha (PD) và bộ lọc thông thấp.</w:t>
      </w:r>
      <w:r w:rsidR="000D045A" w:rsidRPr="00AC055E">
        <w:rPr>
          <w:color w:val="000000" w:themeColor="text1"/>
          <w:sz w:val="28"/>
          <w:szCs w:val="28"/>
        </w:rPr>
        <w:t xml:space="preserve"> Giả sử, một xung nhịp đầu vào di chuyển trên một kết nối dài, trải qua một độ lệch đáng kể, DT [như trong Hình 2 (a)]. Làm thế nào để sắp xếp CK</w:t>
      </w:r>
      <w:r w:rsidR="000D045A" w:rsidRPr="00AC055E">
        <w:rPr>
          <w:color w:val="000000" w:themeColor="text1"/>
          <w:sz w:val="28"/>
          <w:szCs w:val="28"/>
          <w:vertAlign w:val="subscript"/>
        </w:rPr>
        <w:t>out</w:t>
      </w:r>
      <w:r w:rsidR="000D045A" w:rsidRPr="00AC055E">
        <w:rPr>
          <w:color w:val="000000" w:themeColor="text1"/>
          <w:sz w:val="28"/>
          <w:szCs w:val="28"/>
        </w:rPr>
        <w:t xml:space="preserve"> với CK</w:t>
      </w:r>
      <w:r w:rsidR="000D045A" w:rsidRPr="00AC055E">
        <w:rPr>
          <w:color w:val="000000" w:themeColor="text1"/>
          <w:sz w:val="28"/>
          <w:szCs w:val="28"/>
          <w:vertAlign w:val="subscript"/>
        </w:rPr>
        <w:t>in</w:t>
      </w:r>
      <w:r w:rsidR="000D045A" w:rsidRPr="00AC055E">
        <w:rPr>
          <w:color w:val="000000" w:themeColor="text1"/>
          <w:sz w:val="28"/>
          <w:szCs w:val="28"/>
        </w:rPr>
        <w:t>? Vì đồng hồ là tuần hoàn, cho nên dự đoán rằng có thể đưa thêm một khoảng trễ nữa để làm cho tổng độ trễ bằng một chu kỳ đồng hồ [Hình 2 (b)]. Để đặt thời gian trễ đúng cách, chúng ta có thể xem DT như một lỗi phải được loại bỏ bằng các phương tiện phản hồi tiêu cực. Nghĩa là, nếu pha của CK</w:t>
      </w:r>
      <w:r w:rsidR="000D045A" w:rsidRPr="00AC055E">
        <w:rPr>
          <w:color w:val="000000" w:themeColor="text1"/>
          <w:sz w:val="28"/>
          <w:szCs w:val="28"/>
          <w:vertAlign w:val="subscript"/>
        </w:rPr>
        <w:t>out</w:t>
      </w:r>
      <w:r w:rsidR="000D045A" w:rsidRPr="00AC055E">
        <w:rPr>
          <w:color w:val="000000" w:themeColor="text1"/>
          <w:sz w:val="28"/>
          <w:szCs w:val="28"/>
        </w:rPr>
        <w:t xml:space="preserve"> được so sánh với pha của CK</w:t>
      </w:r>
      <w:r w:rsidR="000D045A" w:rsidRPr="00AC055E">
        <w:rPr>
          <w:color w:val="000000" w:themeColor="text1"/>
          <w:sz w:val="28"/>
          <w:szCs w:val="28"/>
          <w:vertAlign w:val="subscript"/>
        </w:rPr>
        <w:t>in</w:t>
      </w:r>
      <w:r w:rsidR="000D045A" w:rsidRPr="00AC055E">
        <w:rPr>
          <w:color w:val="000000" w:themeColor="text1"/>
          <w:sz w:val="28"/>
          <w:szCs w:val="28"/>
        </w:rPr>
        <w:t>, thì lỗi kết quả có thể được sử dụng để điều chỉnh độ trễ và buộc DT về không.</w:t>
      </w:r>
      <w:r w:rsidR="00A172A4" w:rsidRPr="00AC055E">
        <w:rPr>
          <w:color w:val="000000" w:themeColor="text1"/>
          <w:sz w:val="28"/>
          <w:szCs w:val="28"/>
        </w:rPr>
        <w:t xml:space="preserve"> Dự đoán này dẫn ta đến sự sắp xếp được mô tả trong Hình 3 (a). Ở đây, một bộ dò pha đo độ lệch và điều chỉnh độ trễ của B2 để giảm DT. Bởi vì với PLL, bộ lọc thông thấp làm suy giảm các thành phần tần số cao do PD tạo ra. Mạch này minh họa một vòng lặp bị khóa trễ đơn giản. Sai số pha dư trong Hình 3 (a) phụ thuộc vào độ lợi vòng lặp, tức là độ lợi của PD, K</w:t>
      </w:r>
      <w:r w:rsidR="00A172A4" w:rsidRPr="00AC055E">
        <w:rPr>
          <w:color w:val="000000" w:themeColor="text1"/>
          <w:sz w:val="28"/>
          <w:szCs w:val="28"/>
          <w:vertAlign w:val="subscript"/>
        </w:rPr>
        <w:t>PD</w:t>
      </w:r>
      <w:r w:rsidR="00A172A4" w:rsidRPr="00AC055E">
        <w:rPr>
          <w:color w:val="000000" w:themeColor="text1"/>
          <w:sz w:val="28"/>
          <w:szCs w:val="28"/>
        </w:rPr>
        <w:t xml:space="preserve"> và độ lợi của đoạn trễ biến thiên. Giá trị thứ hai được định nghĩa là K</w:t>
      </w:r>
      <w:r w:rsidR="00A172A4" w:rsidRPr="00AC055E">
        <w:rPr>
          <w:color w:val="000000" w:themeColor="text1"/>
          <w:sz w:val="28"/>
          <w:szCs w:val="28"/>
          <w:vertAlign w:val="subscript"/>
        </w:rPr>
        <w:t>DL</w:t>
      </w:r>
      <w:r w:rsidR="00A172A4" w:rsidRPr="00AC055E">
        <w:rPr>
          <w:color w:val="000000" w:themeColor="text1"/>
          <w:sz w:val="28"/>
          <w:szCs w:val="28"/>
        </w:rPr>
        <w:t xml:space="preserve"> = </w:t>
      </w:r>
      <w:r w:rsidR="00A172A4" w:rsidRPr="00AC055E">
        <w:rPr>
          <w:color w:val="000000" w:themeColor="text1"/>
          <w:sz w:val="28"/>
          <w:szCs w:val="28"/>
        </w:rPr>
        <w:sym w:font="Symbol" w:char="F0B6"/>
      </w:r>
      <w:r w:rsidR="00A172A4" w:rsidRPr="00AC055E">
        <w:rPr>
          <w:color w:val="000000" w:themeColor="text1"/>
          <w:sz w:val="28"/>
          <w:szCs w:val="28"/>
        </w:rPr>
        <w:sym w:font="Symbol" w:char="F066"/>
      </w:r>
      <w:r w:rsidR="00A172A4" w:rsidRPr="00AC055E">
        <w:rPr>
          <w:color w:val="000000" w:themeColor="text1"/>
          <w:sz w:val="28"/>
          <w:szCs w:val="28"/>
        </w:rPr>
        <w:t>/</w:t>
      </w:r>
      <w:r w:rsidR="00DE6E1F" w:rsidRPr="00AC055E">
        <w:rPr>
          <w:color w:val="000000" w:themeColor="text1"/>
          <w:sz w:val="28"/>
          <w:szCs w:val="28"/>
        </w:rPr>
        <w:sym w:font="Symbol" w:char="F0B6"/>
      </w:r>
      <w:r w:rsidR="00A172A4" w:rsidRPr="00AC055E">
        <w:rPr>
          <w:color w:val="000000" w:themeColor="text1"/>
          <w:sz w:val="28"/>
          <w:szCs w:val="28"/>
        </w:rPr>
        <w:t>V</w:t>
      </w:r>
      <w:r w:rsidR="00A172A4" w:rsidRPr="00AC055E">
        <w:rPr>
          <w:color w:val="000000" w:themeColor="text1"/>
          <w:sz w:val="28"/>
          <w:szCs w:val="28"/>
          <w:vertAlign w:val="subscript"/>
        </w:rPr>
        <w:t>cont</w:t>
      </w:r>
      <w:r w:rsidR="00A172A4" w:rsidRPr="00AC055E">
        <w:rPr>
          <w:color w:val="000000" w:themeColor="text1"/>
          <w:sz w:val="28"/>
          <w:szCs w:val="28"/>
        </w:rPr>
        <w:t xml:space="preserve">, trong đó </w:t>
      </w:r>
      <w:r w:rsidR="00DE6E1F" w:rsidRPr="00AC055E">
        <w:rPr>
          <w:color w:val="000000" w:themeColor="text1"/>
          <w:sz w:val="28"/>
          <w:szCs w:val="28"/>
        </w:rPr>
        <w:sym w:font="Symbol" w:char="F0B6"/>
      </w:r>
      <w:r w:rsidR="00A172A4" w:rsidRPr="00AC055E">
        <w:rPr>
          <w:color w:val="000000" w:themeColor="text1"/>
          <w:sz w:val="28"/>
          <w:szCs w:val="28"/>
        </w:rPr>
        <w:t xml:space="preserve"> là độ trễ của đoạn tính bằng radian.</w:t>
      </w:r>
      <w:r w:rsidR="00DE6E1F" w:rsidRPr="00AC055E">
        <w:rPr>
          <w:color w:val="000000" w:themeColor="text1"/>
          <w:sz w:val="28"/>
          <w:szCs w:val="28"/>
        </w:rPr>
        <w:t xml:space="preserve"> Thay vì cố gắng tối đa hóa K</w:t>
      </w:r>
      <w:r w:rsidR="00DE6E1F" w:rsidRPr="00AC055E">
        <w:rPr>
          <w:color w:val="000000" w:themeColor="text1"/>
          <w:sz w:val="28"/>
          <w:szCs w:val="28"/>
          <w:vertAlign w:val="subscript"/>
        </w:rPr>
        <w:t>PD</w:t>
      </w:r>
      <w:r w:rsidR="00DE6E1F" w:rsidRPr="00AC055E">
        <w:rPr>
          <w:color w:val="000000" w:themeColor="text1"/>
          <w:sz w:val="28"/>
          <w:szCs w:val="28"/>
        </w:rPr>
        <w:t>K</w:t>
      </w:r>
      <w:r w:rsidR="00DE6E1F" w:rsidRPr="00AC055E">
        <w:rPr>
          <w:color w:val="000000" w:themeColor="text1"/>
          <w:sz w:val="28"/>
          <w:szCs w:val="28"/>
          <w:vertAlign w:val="subscript"/>
        </w:rPr>
        <w:t>DL</w:t>
      </w:r>
      <w:r w:rsidR="00DE6E1F" w:rsidRPr="00AC055E">
        <w:rPr>
          <w:color w:val="000000" w:themeColor="text1"/>
          <w:sz w:val="28"/>
          <w:szCs w:val="28"/>
        </w:rPr>
        <w:t xml:space="preserve">, ta có thể thêm một bộ tích hợp vào vòng lặp. Dựa trên kiến ​​thức về PLL, các tác giả </w:t>
      </w:r>
      <w:r w:rsidR="00DE6E1F" w:rsidRPr="00AC055E">
        <w:rPr>
          <w:color w:val="000000" w:themeColor="text1"/>
          <w:sz w:val="28"/>
          <w:szCs w:val="28"/>
        </w:rPr>
        <w:fldChar w:fldCharType="begin"/>
      </w:r>
      <w:r w:rsidR="00DE6E1F" w:rsidRPr="00AC055E">
        <w:rPr>
          <w:color w:val="000000" w:themeColor="text1"/>
          <w:sz w:val="28"/>
          <w:szCs w:val="28"/>
        </w:rPr>
        <w:instrText xml:space="preserve"> REF _Ref71558002 \r \h </w:instrText>
      </w:r>
      <w:r w:rsidR="00DF139B" w:rsidRPr="00AC055E">
        <w:rPr>
          <w:color w:val="000000" w:themeColor="text1"/>
          <w:sz w:val="28"/>
          <w:szCs w:val="28"/>
        </w:rPr>
        <w:instrText xml:space="preserve"> \* MERGEFORMAT </w:instrText>
      </w:r>
      <w:r w:rsidR="00DE6E1F" w:rsidRPr="00AC055E">
        <w:rPr>
          <w:color w:val="000000" w:themeColor="text1"/>
          <w:sz w:val="28"/>
          <w:szCs w:val="28"/>
        </w:rPr>
      </w:r>
      <w:r w:rsidR="00DE6E1F" w:rsidRPr="00AC055E">
        <w:rPr>
          <w:color w:val="000000" w:themeColor="text1"/>
          <w:sz w:val="28"/>
          <w:szCs w:val="28"/>
        </w:rPr>
        <w:fldChar w:fldCharType="separate"/>
      </w:r>
      <w:r>
        <w:rPr>
          <w:color w:val="000000" w:themeColor="text1"/>
          <w:sz w:val="28"/>
          <w:szCs w:val="28"/>
        </w:rPr>
        <w:t>[2]</w:t>
      </w:r>
      <w:r w:rsidR="00DE6E1F" w:rsidRPr="00AC055E">
        <w:rPr>
          <w:color w:val="000000" w:themeColor="text1"/>
          <w:sz w:val="28"/>
          <w:szCs w:val="28"/>
        </w:rPr>
        <w:fldChar w:fldCharType="end"/>
      </w:r>
      <w:r w:rsidR="00DE6E1F" w:rsidRPr="00AC055E">
        <w:rPr>
          <w:color w:val="000000" w:themeColor="text1"/>
          <w:sz w:val="28"/>
          <w:szCs w:val="28"/>
        </w:rPr>
        <w:t xml:space="preserve"> đề xuất xây dựng </w:t>
      </w:r>
      <w:r w:rsidR="00DE6E1F" w:rsidRPr="00AC055E">
        <w:rPr>
          <w:color w:val="000000" w:themeColor="text1"/>
          <w:sz w:val="28"/>
          <w:szCs w:val="28"/>
        </w:rPr>
        <w:lastRenderedPageBreak/>
        <w:t>kiến ​​trúc được hiển thị trong Hình 3 (b), trong đó tầng gồm bộ dò pha/tần số (PFD), bơm tích điện (CP) và tụ điện cung cấp độ lợi vô hạn, do đó điều khiển xiên về phía không. Đoạn trễ biến thiện thực hiện như một đường trễ kiểm soát điện áp (VCDL).</w:t>
      </w:r>
    </w:p>
    <w:p w14:paraId="45E7C5C8" w14:textId="5C3E755F" w:rsidR="00847858" w:rsidRPr="00AC055E" w:rsidRDefault="00AC055E" w:rsidP="00AC055E">
      <w:pPr>
        <w:spacing w:before="0" w:after="0" w:line="240" w:lineRule="auto"/>
        <w:rPr>
          <w:color w:val="000000" w:themeColor="text1"/>
          <w:sz w:val="28"/>
          <w:szCs w:val="28"/>
        </w:rPr>
      </w:pPr>
      <w:r>
        <w:rPr>
          <w:color w:val="000000" w:themeColor="text1"/>
          <w:sz w:val="28"/>
          <w:szCs w:val="28"/>
        </w:rPr>
        <w:tab/>
      </w:r>
      <w:r w:rsidR="00A67801" w:rsidRPr="00AC055E">
        <w:rPr>
          <w:color w:val="000000" w:themeColor="text1"/>
          <w:sz w:val="28"/>
          <w:szCs w:val="28"/>
        </w:rPr>
        <w:t xml:space="preserve">Bộ phân biệt khóa trễ có tiềm năng quan trọng trong việc theo dõi mục tiêu và đo khoảng cách, độ sâu hoặc độ cao. Nó hoạt động bằng cách so sánh các phiên bản truyền đi và phản xạ của một tín hiệu ngẫu nhiên, băng thông rộng. Nó cũng có thể hoạt động như một giao thoa kế theo dõi </w:t>
      </w:r>
      <w:r w:rsidR="00A67801" w:rsidRPr="00AC055E">
        <w:rPr>
          <w:color w:val="000000" w:themeColor="text1"/>
          <w:sz w:val="28"/>
          <w:szCs w:val="28"/>
        </w:rPr>
        <w:fldChar w:fldCharType="begin"/>
      </w:r>
      <w:r w:rsidR="00A67801" w:rsidRPr="00AC055E">
        <w:rPr>
          <w:color w:val="000000" w:themeColor="text1"/>
          <w:sz w:val="28"/>
          <w:szCs w:val="28"/>
        </w:rPr>
        <w:instrText xml:space="preserve"> REF _Ref71558002 \r \h </w:instrText>
      </w:r>
      <w:r w:rsidR="00DF139B" w:rsidRPr="00AC055E">
        <w:rPr>
          <w:color w:val="000000" w:themeColor="text1"/>
          <w:sz w:val="28"/>
          <w:szCs w:val="28"/>
        </w:rPr>
        <w:instrText xml:space="preserve"> \* MERGEFORMAT </w:instrText>
      </w:r>
      <w:r w:rsidR="00A67801" w:rsidRPr="00AC055E">
        <w:rPr>
          <w:color w:val="000000" w:themeColor="text1"/>
          <w:sz w:val="28"/>
          <w:szCs w:val="28"/>
        </w:rPr>
      </w:r>
      <w:r w:rsidR="00A67801" w:rsidRPr="00AC055E">
        <w:rPr>
          <w:color w:val="000000" w:themeColor="text1"/>
          <w:sz w:val="28"/>
          <w:szCs w:val="28"/>
        </w:rPr>
        <w:fldChar w:fldCharType="separate"/>
      </w:r>
      <w:r>
        <w:rPr>
          <w:color w:val="000000" w:themeColor="text1"/>
          <w:sz w:val="28"/>
          <w:szCs w:val="28"/>
        </w:rPr>
        <w:t>[2]</w:t>
      </w:r>
      <w:r w:rsidR="00A67801" w:rsidRPr="00AC055E">
        <w:rPr>
          <w:color w:val="000000" w:themeColor="text1"/>
          <w:sz w:val="28"/>
          <w:szCs w:val="28"/>
        </w:rPr>
        <w:fldChar w:fldCharType="end"/>
      </w:r>
      <w:r w:rsidR="00A67801" w:rsidRPr="00AC055E">
        <w:rPr>
          <w:color w:val="000000" w:themeColor="text1"/>
          <w:sz w:val="28"/>
          <w:szCs w:val="28"/>
        </w:rPr>
        <w:t>.</w:t>
      </w:r>
    </w:p>
    <w:p w14:paraId="78348E34" w14:textId="5088A7DF" w:rsidR="00DE6E1F" w:rsidRPr="00AC055E" w:rsidRDefault="00AC055E" w:rsidP="00AC055E">
      <w:pPr>
        <w:spacing w:before="0" w:after="0" w:line="240" w:lineRule="auto"/>
        <w:rPr>
          <w:color w:val="000000" w:themeColor="text1"/>
          <w:sz w:val="28"/>
          <w:szCs w:val="28"/>
        </w:rPr>
      </w:pPr>
      <w:r>
        <w:rPr>
          <w:color w:val="000000" w:themeColor="text1"/>
          <w:sz w:val="28"/>
          <w:szCs w:val="28"/>
        </w:rPr>
        <w:tab/>
      </w:r>
      <w:r w:rsidR="00E90365" w:rsidRPr="00AC055E">
        <w:rPr>
          <w:color w:val="000000" w:themeColor="text1"/>
          <w:sz w:val="28"/>
          <w:szCs w:val="28"/>
        </w:rPr>
        <w:t>Cả hai vòng lặp khóa pha (PLL) và v</w:t>
      </w:r>
      <w:r w:rsidR="00DE6E1F" w:rsidRPr="00AC055E">
        <w:rPr>
          <w:color w:val="000000" w:themeColor="text1"/>
          <w:sz w:val="28"/>
          <w:szCs w:val="28"/>
        </w:rPr>
        <w:t>òng lặp khóa trễ (DLL) là một thành phần mạch quan trọng được sử dụng rộng rãi trong nhiều ứng dụng định thời.</w:t>
      </w:r>
      <w:r w:rsidR="00E90365" w:rsidRPr="00AC055E">
        <w:rPr>
          <w:color w:val="000000" w:themeColor="text1"/>
          <w:sz w:val="28"/>
          <w:szCs w:val="28"/>
        </w:rPr>
        <w:t xml:space="preserve"> Khi có thể sử dụng DLL hoặc PLL, DLL được ưu tiên trong nhiều trường hợp vì tính ổn định tốt hơn, ít tích tụ jitter hơn và thời gian khóa nhanh hơn so với PLL. DLL được sử dụng rộng rãi như một mạch định thời trong nhiều hệ thống với mục đích tạo xung nhịp, đồng bộ hóa tín hiệu và các hệ thống khác. Ví dụ, một DLL có thể cung cấp nhiều tín hiệu xung nhịp được phân tách với nhau bằng một sự dịch chuyển pha được kiểm soát tốt (độ trễ). Khi logic thích hợp, chẳng hạn như kết hợp cạnh được sử dụng, một tín hiệu đồng hồ mới có tần số khác có thể được tạo ra bởi DLL</w:t>
      </w:r>
      <w:r w:rsidR="001F6786" w:rsidRPr="00AC055E">
        <w:rPr>
          <w:color w:val="000000" w:themeColor="text1"/>
          <w:sz w:val="28"/>
          <w:szCs w:val="28"/>
        </w:rPr>
        <w:t>. Một ứng dụng khác của DLL là nhằm mục đích giải mã xung nhịp trong quá trình truyền dữ liệu đồng bộ giữa các chip truyền thông. Một DLL cho ứng dụng này yêu cầu thời gian khóa nhanh và căn chỉnh pha tuyệt vời giữa tín hiệu tham chiếu và tín hiệu đầu ra đã hiệu chỉnh. Ngoài ra, một DLL cũng có thể được sử dụng để đồng bộ hóa tín hiệu, ví dụ, giữa CPU và bộ đồng xử lý để chúng có thể chia sẻ cùng một bus dữ liệu.</w:t>
      </w:r>
      <w:r w:rsidR="00E90365" w:rsidRPr="00AC055E">
        <w:rPr>
          <w:color w:val="000000" w:themeColor="text1"/>
          <w:sz w:val="28"/>
          <w:szCs w:val="28"/>
        </w:rPr>
        <w:t xml:space="preserve"> </w:t>
      </w:r>
      <w:r w:rsidR="00E90365" w:rsidRPr="00AC055E">
        <w:rPr>
          <w:color w:val="000000" w:themeColor="text1"/>
          <w:sz w:val="28"/>
          <w:szCs w:val="28"/>
        </w:rPr>
        <w:fldChar w:fldCharType="begin"/>
      </w:r>
      <w:r w:rsidR="00E90365" w:rsidRPr="00AC055E">
        <w:rPr>
          <w:color w:val="000000" w:themeColor="text1"/>
          <w:sz w:val="28"/>
          <w:szCs w:val="28"/>
        </w:rPr>
        <w:instrText xml:space="preserve"> REF _Ref71208179 \r \h </w:instrText>
      </w:r>
      <w:r w:rsidR="00DF139B" w:rsidRPr="00AC055E">
        <w:rPr>
          <w:color w:val="000000" w:themeColor="text1"/>
          <w:sz w:val="28"/>
          <w:szCs w:val="28"/>
        </w:rPr>
        <w:instrText xml:space="preserve"> \* MERGEFORMAT </w:instrText>
      </w:r>
      <w:r w:rsidR="00E90365" w:rsidRPr="00AC055E">
        <w:rPr>
          <w:color w:val="000000" w:themeColor="text1"/>
          <w:sz w:val="28"/>
          <w:szCs w:val="28"/>
        </w:rPr>
      </w:r>
      <w:r w:rsidR="00E90365" w:rsidRPr="00AC055E">
        <w:rPr>
          <w:color w:val="000000" w:themeColor="text1"/>
          <w:sz w:val="28"/>
          <w:szCs w:val="28"/>
        </w:rPr>
        <w:fldChar w:fldCharType="separate"/>
      </w:r>
      <w:r>
        <w:rPr>
          <w:color w:val="000000" w:themeColor="text1"/>
          <w:sz w:val="28"/>
          <w:szCs w:val="28"/>
        </w:rPr>
        <w:t>[4]</w:t>
      </w:r>
      <w:r w:rsidR="00E90365" w:rsidRPr="00AC055E">
        <w:rPr>
          <w:color w:val="000000" w:themeColor="text1"/>
          <w:sz w:val="28"/>
          <w:szCs w:val="28"/>
        </w:rPr>
        <w:fldChar w:fldCharType="end"/>
      </w:r>
      <w:r w:rsidR="00E90365" w:rsidRPr="00AC055E">
        <w:rPr>
          <w:color w:val="000000" w:themeColor="text1"/>
          <w:sz w:val="28"/>
          <w:szCs w:val="28"/>
        </w:rPr>
        <w:t>.</w:t>
      </w:r>
    </w:p>
    <w:p w14:paraId="79320768" w14:textId="119EA4E1" w:rsidR="00931090" w:rsidRPr="00AC055E" w:rsidRDefault="00AC055E" w:rsidP="00AC055E">
      <w:pPr>
        <w:spacing w:before="0" w:after="0" w:line="240" w:lineRule="auto"/>
        <w:rPr>
          <w:color w:val="000000" w:themeColor="text1"/>
          <w:sz w:val="28"/>
          <w:szCs w:val="28"/>
        </w:rPr>
      </w:pPr>
      <w:r>
        <w:rPr>
          <w:color w:val="000000" w:themeColor="text1"/>
          <w:sz w:val="28"/>
          <w:szCs w:val="28"/>
        </w:rPr>
        <w:tab/>
      </w:r>
      <w:r w:rsidR="00931090" w:rsidRPr="00AC055E">
        <w:rPr>
          <w:color w:val="000000" w:themeColor="text1"/>
          <w:sz w:val="28"/>
          <w:szCs w:val="28"/>
        </w:rPr>
        <w:t xml:space="preserve">Các ứng dụng của DLL được phân chia theo </w:t>
      </w:r>
      <w:r w:rsidR="0003219D" w:rsidRPr="00AC055E">
        <w:rPr>
          <w:color w:val="000000" w:themeColor="text1"/>
          <w:sz w:val="28"/>
          <w:szCs w:val="28"/>
        </w:rPr>
        <w:t>hai</w:t>
      </w:r>
      <w:r w:rsidR="00931090" w:rsidRPr="00AC055E">
        <w:rPr>
          <w:color w:val="000000" w:themeColor="text1"/>
          <w:sz w:val="28"/>
          <w:szCs w:val="28"/>
        </w:rPr>
        <w:t xml:space="preserve"> dạng </w:t>
      </w:r>
      <w:r w:rsidR="00931090" w:rsidRPr="00AC055E">
        <w:rPr>
          <w:color w:val="000000" w:themeColor="text1"/>
          <w:sz w:val="28"/>
          <w:szCs w:val="28"/>
        </w:rPr>
        <w:fldChar w:fldCharType="begin"/>
      </w:r>
      <w:r w:rsidR="00931090" w:rsidRPr="00AC055E">
        <w:rPr>
          <w:color w:val="000000" w:themeColor="text1"/>
          <w:sz w:val="28"/>
          <w:szCs w:val="28"/>
        </w:rPr>
        <w:instrText xml:space="preserve"> REF _Ref71710714 \r \h </w:instrText>
      </w:r>
      <w:r w:rsidR="00DF139B" w:rsidRPr="00AC055E">
        <w:rPr>
          <w:color w:val="000000" w:themeColor="text1"/>
          <w:sz w:val="28"/>
          <w:szCs w:val="28"/>
        </w:rPr>
        <w:instrText xml:space="preserve"> \* MERGEFORMAT </w:instrText>
      </w:r>
      <w:r w:rsidR="00931090" w:rsidRPr="00AC055E">
        <w:rPr>
          <w:color w:val="000000" w:themeColor="text1"/>
          <w:sz w:val="28"/>
          <w:szCs w:val="28"/>
        </w:rPr>
      </w:r>
      <w:r w:rsidR="00931090" w:rsidRPr="00AC055E">
        <w:rPr>
          <w:color w:val="000000" w:themeColor="text1"/>
          <w:sz w:val="28"/>
          <w:szCs w:val="28"/>
        </w:rPr>
        <w:fldChar w:fldCharType="separate"/>
      </w:r>
      <w:r>
        <w:rPr>
          <w:color w:val="000000" w:themeColor="text1"/>
          <w:sz w:val="28"/>
          <w:szCs w:val="28"/>
        </w:rPr>
        <w:t>[5]</w:t>
      </w:r>
      <w:r w:rsidR="00931090" w:rsidRPr="00AC055E">
        <w:rPr>
          <w:color w:val="000000" w:themeColor="text1"/>
          <w:sz w:val="28"/>
          <w:szCs w:val="28"/>
        </w:rPr>
        <w:fldChar w:fldCharType="end"/>
      </w:r>
      <w:r w:rsidR="00931090" w:rsidRPr="00AC055E">
        <w:rPr>
          <w:color w:val="000000" w:themeColor="text1"/>
          <w:sz w:val="28"/>
          <w:szCs w:val="28"/>
        </w:rPr>
        <w:t xml:space="preserve">: </w:t>
      </w:r>
      <w:r w:rsidR="0003219D" w:rsidRPr="00AC055E">
        <w:rPr>
          <w:color w:val="000000" w:themeColor="text1"/>
          <w:sz w:val="28"/>
          <w:szCs w:val="28"/>
        </w:rPr>
        <w:t>Dạng I gồm các ứng dụng tạo xung nhịp đa pha, bộ đệm không trễ, chỉ một đầu vào, PD so sánh đầu vào và đầu ra của VCDL; Dạng II gồm các ứng dụng khôi phục dữ liệu, hai đầu vào (ví dụ dữ liệu và đồng hồ), VCDL chỉ trễ một đầu vào, PD so sánh đầu ra VCDL và đầu vào khác.</w:t>
      </w:r>
    </w:p>
    <w:p w14:paraId="7592613D" w14:textId="2D952815" w:rsidR="00847858" w:rsidRPr="00AC055E" w:rsidRDefault="00FB09F4" w:rsidP="00AC055E">
      <w:pPr>
        <w:spacing w:before="0" w:after="0" w:line="240" w:lineRule="auto"/>
        <w:rPr>
          <w:color w:val="000000" w:themeColor="text1"/>
          <w:sz w:val="28"/>
          <w:szCs w:val="28"/>
        </w:rPr>
      </w:pPr>
      <w:r w:rsidRPr="00AC055E">
        <w:rPr>
          <w:color w:val="000000" w:themeColor="text1"/>
          <w:sz w:val="28"/>
          <w:szCs w:val="28"/>
        </w:rPr>
        <w:object w:dxaOrig="8981" w:dyaOrig="4551" w14:anchorId="5A5FF0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227.65pt" o:ole="">
            <v:imagedata r:id="rId6" o:title=""/>
          </v:shape>
          <o:OLEObject Type="Embed" ProgID="Visio.Drawing.15" ShapeID="_x0000_i1025" DrawAspect="Content" ObjectID="_1703686267" r:id="rId7"/>
        </w:object>
      </w:r>
    </w:p>
    <w:p w14:paraId="0783DF3C" w14:textId="66443C76" w:rsidR="00A15DE9" w:rsidRPr="00AC055E" w:rsidRDefault="00A15DE9" w:rsidP="00AC055E">
      <w:pPr>
        <w:spacing w:before="0" w:after="0" w:line="240" w:lineRule="auto"/>
        <w:jc w:val="center"/>
        <w:rPr>
          <w:color w:val="000000" w:themeColor="text1"/>
          <w:sz w:val="28"/>
          <w:szCs w:val="28"/>
        </w:rPr>
      </w:pPr>
      <w:r w:rsidRPr="00AC055E">
        <w:rPr>
          <w:color w:val="000000" w:themeColor="text1"/>
          <w:sz w:val="28"/>
          <w:szCs w:val="28"/>
        </w:rPr>
        <w:t xml:space="preserve">Hình 1: </w:t>
      </w:r>
      <w:r w:rsidR="00A67801" w:rsidRPr="00AC055E">
        <w:rPr>
          <w:color w:val="000000" w:themeColor="text1"/>
          <w:sz w:val="28"/>
          <w:szCs w:val="28"/>
        </w:rPr>
        <w:t>Sơ đồ khối bộ phân biệt khóa trễ</w:t>
      </w:r>
    </w:p>
    <w:p w14:paraId="56EC2C6D" w14:textId="3A07ECDC" w:rsidR="000D045A" w:rsidRPr="00AC055E" w:rsidRDefault="000D045A" w:rsidP="00AC055E">
      <w:pPr>
        <w:spacing w:before="0" w:after="0" w:line="240" w:lineRule="auto"/>
        <w:rPr>
          <w:color w:val="000000" w:themeColor="text1"/>
          <w:sz w:val="28"/>
          <w:szCs w:val="28"/>
        </w:rPr>
      </w:pPr>
      <w:r w:rsidRPr="00AC055E">
        <w:rPr>
          <w:color w:val="000000" w:themeColor="text1"/>
          <w:sz w:val="28"/>
          <w:szCs w:val="28"/>
        </w:rPr>
        <w:object w:dxaOrig="11521" w:dyaOrig="6041" w14:anchorId="16A8EB0E">
          <v:shape id="_x0000_i1026" type="#_x0000_t75" style="width:453.35pt;height:237.35pt" o:ole="">
            <v:imagedata r:id="rId8" o:title=""/>
          </v:shape>
          <o:OLEObject Type="Embed" ProgID="Visio.Drawing.15" ShapeID="_x0000_i1026" DrawAspect="Content" ObjectID="_1703686268" r:id="rId9"/>
        </w:object>
      </w:r>
    </w:p>
    <w:p w14:paraId="3D7122F8" w14:textId="4464C21C" w:rsidR="000D045A" w:rsidRPr="00AC055E" w:rsidRDefault="000D045A" w:rsidP="00AC055E">
      <w:pPr>
        <w:spacing w:before="0" w:after="0" w:line="240" w:lineRule="auto"/>
        <w:jc w:val="center"/>
        <w:rPr>
          <w:color w:val="000000" w:themeColor="text1"/>
          <w:sz w:val="28"/>
          <w:szCs w:val="28"/>
        </w:rPr>
      </w:pPr>
      <w:r w:rsidRPr="00AC055E">
        <w:rPr>
          <w:color w:val="000000" w:themeColor="text1"/>
          <w:sz w:val="28"/>
          <w:szCs w:val="28"/>
        </w:rPr>
        <w:t xml:space="preserve">Hình 2: </w:t>
      </w:r>
      <w:r w:rsidR="00EB57C2" w:rsidRPr="00AC055E">
        <w:rPr>
          <w:color w:val="000000" w:themeColor="text1"/>
          <w:sz w:val="28"/>
          <w:szCs w:val="28"/>
        </w:rPr>
        <w:t xml:space="preserve">(a) Một kết nối </w:t>
      </w:r>
      <w:r w:rsidR="00A172A4" w:rsidRPr="00AC055E">
        <w:rPr>
          <w:color w:val="000000" w:themeColor="text1"/>
          <w:sz w:val="28"/>
          <w:szCs w:val="28"/>
        </w:rPr>
        <w:t>có</w:t>
      </w:r>
      <w:r w:rsidR="00EB57C2" w:rsidRPr="00AC055E">
        <w:rPr>
          <w:color w:val="000000" w:themeColor="text1"/>
          <w:sz w:val="28"/>
          <w:szCs w:val="28"/>
        </w:rPr>
        <w:t xml:space="preserve"> độ lệch</w:t>
      </w:r>
      <w:r w:rsidR="00A172A4" w:rsidRPr="00AC055E">
        <w:rPr>
          <w:color w:val="000000" w:themeColor="text1"/>
          <w:sz w:val="28"/>
          <w:szCs w:val="28"/>
        </w:rPr>
        <w:t>;</w:t>
      </w:r>
      <w:r w:rsidR="00EB57C2" w:rsidRPr="00AC055E">
        <w:rPr>
          <w:color w:val="000000" w:themeColor="text1"/>
          <w:sz w:val="28"/>
          <w:szCs w:val="28"/>
        </w:rPr>
        <w:t xml:space="preserve"> (b) </w:t>
      </w:r>
      <w:r w:rsidR="00A172A4" w:rsidRPr="00AC055E">
        <w:rPr>
          <w:color w:val="000000" w:themeColor="text1"/>
          <w:sz w:val="28"/>
          <w:szCs w:val="28"/>
        </w:rPr>
        <w:t>H</w:t>
      </w:r>
      <w:r w:rsidR="00EB57C2" w:rsidRPr="00AC055E">
        <w:rPr>
          <w:color w:val="000000" w:themeColor="text1"/>
          <w:sz w:val="28"/>
          <w:szCs w:val="28"/>
        </w:rPr>
        <w:t>iệu chỉnh độ lệch bằng một đoạn trễ</w:t>
      </w:r>
    </w:p>
    <w:p w14:paraId="50BDCC3F" w14:textId="737AC04A" w:rsidR="00EB57C2" w:rsidRPr="00AC055E" w:rsidRDefault="00EB57C2" w:rsidP="00AC055E">
      <w:pPr>
        <w:spacing w:before="0" w:after="0" w:line="240" w:lineRule="auto"/>
        <w:rPr>
          <w:color w:val="000000" w:themeColor="text1"/>
          <w:sz w:val="28"/>
          <w:szCs w:val="28"/>
        </w:rPr>
      </w:pPr>
      <w:r w:rsidRPr="00AC055E">
        <w:rPr>
          <w:color w:val="000000" w:themeColor="text1"/>
          <w:sz w:val="28"/>
          <w:szCs w:val="28"/>
        </w:rPr>
        <w:object w:dxaOrig="12851" w:dyaOrig="3381" w14:anchorId="1F435008">
          <v:shape id="_x0000_i1027" type="#_x0000_t75" style="width:453.65pt;height:119.35pt" o:ole="">
            <v:imagedata r:id="rId10" o:title=""/>
          </v:shape>
          <o:OLEObject Type="Embed" ProgID="Visio.Drawing.15" ShapeID="_x0000_i1027" DrawAspect="Content" ObjectID="_1703686269" r:id="rId11"/>
        </w:object>
      </w:r>
    </w:p>
    <w:p w14:paraId="1C5175DD" w14:textId="1B5E9F2C" w:rsidR="00EB57C2" w:rsidRPr="00AC055E" w:rsidRDefault="00EB57C2" w:rsidP="00AC055E">
      <w:pPr>
        <w:spacing w:before="0" w:after="0" w:line="240" w:lineRule="auto"/>
        <w:jc w:val="center"/>
        <w:rPr>
          <w:color w:val="000000" w:themeColor="text1"/>
          <w:sz w:val="28"/>
          <w:szCs w:val="28"/>
        </w:rPr>
      </w:pPr>
      <w:r w:rsidRPr="00AC055E">
        <w:rPr>
          <w:color w:val="000000" w:themeColor="text1"/>
          <w:sz w:val="28"/>
          <w:szCs w:val="28"/>
        </w:rPr>
        <w:t xml:space="preserve">Hình 3: </w:t>
      </w:r>
      <w:r w:rsidR="00A172A4" w:rsidRPr="00AC055E">
        <w:rPr>
          <w:color w:val="000000" w:themeColor="text1"/>
          <w:sz w:val="28"/>
          <w:szCs w:val="28"/>
        </w:rPr>
        <w:t>(c) Hệ thống phản hồi đơn giản để kiểm soát đường trễ; (d) DLL cơ bản</w:t>
      </w:r>
    </w:p>
    <w:p w14:paraId="6B691627" w14:textId="77777777" w:rsidR="00AC055E" w:rsidRDefault="00AC055E" w:rsidP="00AC055E">
      <w:pPr>
        <w:spacing w:before="0" w:after="0" w:line="240" w:lineRule="auto"/>
        <w:jc w:val="right"/>
        <w:rPr>
          <w:b/>
          <w:color w:val="000000" w:themeColor="text1"/>
          <w:sz w:val="28"/>
          <w:szCs w:val="28"/>
        </w:rPr>
      </w:pPr>
    </w:p>
    <w:p w14:paraId="3078ACB2" w14:textId="177EACFE" w:rsidR="00847858" w:rsidRDefault="00847858" w:rsidP="00AC055E">
      <w:pPr>
        <w:spacing w:before="0" w:after="0" w:line="240" w:lineRule="auto"/>
        <w:jc w:val="right"/>
        <w:rPr>
          <w:b/>
          <w:color w:val="000000" w:themeColor="text1"/>
          <w:sz w:val="24"/>
          <w:szCs w:val="24"/>
        </w:rPr>
      </w:pPr>
      <w:r w:rsidRPr="00AC055E">
        <w:rPr>
          <w:b/>
          <w:color w:val="000000" w:themeColor="text1"/>
          <w:sz w:val="24"/>
          <w:szCs w:val="24"/>
        </w:rPr>
        <w:t>TRẦN THIỆN CHÍNH</w:t>
      </w:r>
    </w:p>
    <w:p w14:paraId="71BF5972" w14:textId="77777777" w:rsidR="00AC055E" w:rsidRPr="00AC055E" w:rsidRDefault="00AC055E" w:rsidP="00AC055E">
      <w:pPr>
        <w:spacing w:before="0" w:after="0" w:line="240" w:lineRule="auto"/>
        <w:jc w:val="right"/>
        <w:rPr>
          <w:b/>
          <w:color w:val="000000" w:themeColor="text1"/>
          <w:sz w:val="24"/>
          <w:szCs w:val="24"/>
        </w:rPr>
      </w:pPr>
    </w:p>
    <w:p w14:paraId="6493196A" w14:textId="54D76E10" w:rsidR="00847858" w:rsidRDefault="00847858" w:rsidP="00AC055E">
      <w:pPr>
        <w:spacing w:before="0" w:after="0" w:line="240" w:lineRule="auto"/>
        <w:outlineLvl w:val="0"/>
        <w:rPr>
          <w:b/>
          <w:bCs/>
          <w:color w:val="000000" w:themeColor="text1"/>
          <w:sz w:val="24"/>
          <w:szCs w:val="24"/>
        </w:rPr>
      </w:pPr>
      <w:r w:rsidRPr="00AC055E">
        <w:rPr>
          <w:b/>
          <w:bCs/>
          <w:color w:val="000000" w:themeColor="text1"/>
          <w:sz w:val="24"/>
          <w:szCs w:val="24"/>
        </w:rPr>
        <w:t>Tài liệu tham khảo</w:t>
      </w:r>
    </w:p>
    <w:p w14:paraId="67A63B32" w14:textId="77777777" w:rsidR="00AC055E" w:rsidRPr="00AC055E" w:rsidRDefault="00AC055E" w:rsidP="00AC055E">
      <w:pPr>
        <w:spacing w:before="0" w:after="0" w:line="240" w:lineRule="auto"/>
        <w:outlineLvl w:val="0"/>
        <w:rPr>
          <w:b/>
          <w:bCs/>
          <w:color w:val="000000" w:themeColor="text1"/>
          <w:sz w:val="24"/>
          <w:szCs w:val="24"/>
        </w:rPr>
      </w:pPr>
    </w:p>
    <w:p w14:paraId="762267F9" w14:textId="41C89722" w:rsidR="00CB0F32" w:rsidRPr="00AC055E" w:rsidRDefault="00931090" w:rsidP="00AC055E">
      <w:pPr>
        <w:pStyle w:val="ListParagraph"/>
        <w:numPr>
          <w:ilvl w:val="0"/>
          <w:numId w:val="1"/>
        </w:numPr>
        <w:spacing w:before="0" w:after="0" w:line="240" w:lineRule="auto"/>
        <w:outlineLvl w:val="2"/>
        <w:rPr>
          <w:sz w:val="24"/>
          <w:szCs w:val="24"/>
          <w:lang w:val="en-US"/>
        </w:rPr>
      </w:pPr>
      <w:bookmarkStart w:id="0" w:name="_Ref71206447"/>
      <w:r w:rsidRPr="00AC055E">
        <w:rPr>
          <w:sz w:val="24"/>
          <w:szCs w:val="24"/>
          <w:lang w:val="en-US"/>
        </w:rPr>
        <w:t>Intel</w:t>
      </w:r>
      <w:r w:rsidR="00CB0F32" w:rsidRPr="00AC055E">
        <w:rPr>
          <w:sz w:val="24"/>
          <w:szCs w:val="24"/>
          <w:lang w:val="en-US"/>
        </w:rPr>
        <w:t xml:space="preserve">, </w:t>
      </w:r>
      <w:r w:rsidRPr="00AC055E">
        <w:rPr>
          <w:i/>
          <w:iCs/>
          <w:sz w:val="24"/>
          <w:szCs w:val="24"/>
          <w:lang w:val="en-US"/>
        </w:rPr>
        <w:t>delay-locked loop (DLL)</w:t>
      </w:r>
      <w:r w:rsidR="00CB0F32" w:rsidRPr="00AC055E">
        <w:rPr>
          <w:sz w:val="24"/>
          <w:szCs w:val="24"/>
          <w:lang w:val="en-US"/>
        </w:rPr>
        <w:t xml:space="preserve">, </w:t>
      </w:r>
      <w:r w:rsidRPr="00AC055E">
        <w:rPr>
          <w:sz w:val="24"/>
          <w:szCs w:val="24"/>
          <w:lang w:val="en-US"/>
        </w:rPr>
        <w:t>Altera Corporation</w:t>
      </w:r>
      <w:r w:rsidR="003920BE" w:rsidRPr="00AC055E">
        <w:rPr>
          <w:sz w:val="24"/>
          <w:szCs w:val="24"/>
          <w:lang w:val="en-US"/>
        </w:rPr>
        <w:t xml:space="preserve">, </w:t>
      </w:r>
      <w:r w:rsidR="00DF139B" w:rsidRPr="00AC055E">
        <w:rPr>
          <w:sz w:val="24"/>
          <w:szCs w:val="24"/>
          <w:lang w:val="en-US"/>
        </w:rPr>
        <w:t xml:space="preserve">https://www.intel.com/ </w:t>
      </w:r>
      <w:r w:rsidRPr="00AC055E">
        <w:rPr>
          <w:sz w:val="24"/>
          <w:szCs w:val="24"/>
          <w:lang w:val="en-US"/>
        </w:rPr>
        <w:t>content/www</w:t>
      </w:r>
      <w:r w:rsidR="00DF139B" w:rsidRPr="00AC055E">
        <w:rPr>
          <w:sz w:val="24"/>
          <w:szCs w:val="24"/>
          <w:lang w:val="en-US"/>
        </w:rPr>
        <w:t xml:space="preserve"> </w:t>
      </w:r>
      <w:r w:rsidRPr="00AC055E">
        <w:rPr>
          <w:sz w:val="24"/>
          <w:szCs w:val="24"/>
          <w:lang w:val="en-US"/>
        </w:rPr>
        <w:t>/us/en/programmable/quartushelp/13.0/master.htm#mergedProjects/reference/glossary/def_dll.htm</w:t>
      </w:r>
      <w:r w:rsidR="003920BE" w:rsidRPr="00AC055E">
        <w:rPr>
          <w:sz w:val="24"/>
          <w:szCs w:val="24"/>
          <w:lang w:val="en-US"/>
        </w:rPr>
        <w:t>.</w:t>
      </w:r>
      <w:bookmarkEnd w:id="0"/>
    </w:p>
    <w:p w14:paraId="793F2D01" w14:textId="77777777" w:rsidR="00D06D51" w:rsidRPr="00AC055E" w:rsidRDefault="00D06D51" w:rsidP="00AC055E">
      <w:pPr>
        <w:pStyle w:val="ListParagraph"/>
        <w:numPr>
          <w:ilvl w:val="0"/>
          <w:numId w:val="1"/>
        </w:numPr>
        <w:spacing w:before="0" w:after="0" w:line="240" w:lineRule="auto"/>
        <w:outlineLvl w:val="2"/>
        <w:rPr>
          <w:sz w:val="24"/>
          <w:szCs w:val="24"/>
          <w:lang w:val="en-US"/>
        </w:rPr>
      </w:pPr>
      <w:bookmarkStart w:id="1" w:name="_Ref71558002"/>
      <w:bookmarkStart w:id="2" w:name="_Ref71208092"/>
      <w:bookmarkStart w:id="3" w:name="_Ref71207001"/>
      <w:bookmarkStart w:id="4" w:name="_Ref71206433"/>
      <w:bookmarkStart w:id="5" w:name="_Ref71206449"/>
      <w:r w:rsidRPr="00AC055E">
        <w:rPr>
          <w:sz w:val="24"/>
          <w:szCs w:val="24"/>
          <w:lang w:val="en-US"/>
        </w:rPr>
        <w:t>J. J. Spilker and D. T. Magill, “</w:t>
      </w:r>
      <w:r w:rsidRPr="00AC055E">
        <w:rPr>
          <w:i/>
          <w:iCs/>
          <w:sz w:val="24"/>
          <w:szCs w:val="24"/>
          <w:lang w:val="en-US"/>
        </w:rPr>
        <w:t>The delaylock discriminator: An optimum tracking device</w:t>
      </w:r>
      <w:r w:rsidRPr="00AC055E">
        <w:rPr>
          <w:sz w:val="24"/>
          <w:szCs w:val="24"/>
          <w:lang w:val="en-US"/>
        </w:rPr>
        <w:t>,” Proc. IEEE, vol. 49, pp. 1403–1416, Sept. 1961.</w:t>
      </w:r>
      <w:bookmarkEnd w:id="1"/>
    </w:p>
    <w:p w14:paraId="07AE8078" w14:textId="77777777" w:rsidR="00D06D51" w:rsidRPr="00AC055E" w:rsidRDefault="00D06D51" w:rsidP="00AC055E">
      <w:pPr>
        <w:pStyle w:val="ListParagraph"/>
        <w:numPr>
          <w:ilvl w:val="0"/>
          <w:numId w:val="1"/>
        </w:numPr>
        <w:spacing w:before="0" w:after="0" w:line="240" w:lineRule="auto"/>
        <w:outlineLvl w:val="2"/>
        <w:rPr>
          <w:sz w:val="24"/>
          <w:szCs w:val="24"/>
          <w:lang w:val="en-US"/>
        </w:rPr>
      </w:pPr>
      <w:bookmarkStart w:id="6" w:name="_Ref71559065"/>
      <w:r w:rsidRPr="00AC055E">
        <w:rPr>
          <w:sz w:val="24"/>
          <w:szCs w:val="24"/>
          <w:lang w:val="en-US"/>
        </w:rPr>
        <w:t xml:space="preserve">Behzad Razavi, </w:t>
      </w:r>
      <w:r w:rsidRPr="00AC055E">
        <w:rPr>
          <w:i/>
          <w:iCs/>
          <w:sz w:val="24"/>
          <w:szCs w:val="24"/>
          <w:lang w:val="en-US"/>
        </w:rPr>
        <w:t>The Delay-Locked Loop</w:t>
      </w:r>
      <w:r w:rsidRPr="00AC055E">
        <w:rPr>
          <w:sz w:val="24"/>
          <w:szCs w:val="24"/>
          <w:lang w:val="en-US"/>
        </w:rPr>
        <w:t xml:space="preserve">, </w:t>
      </w:r>
      <w:bookmarkEnd w:id="2"/>
      <w:r w:rsidRPr="00AC055E">
        <w:rPr>
          <w:sz w:val="24"/>
          <w:szCs w:val="24"/>
          <w:lang w:val="en-US"/>
        </w:rPr>
        <w:t>IEEE Solid-State Circuits Magazine, Volume 10, Issue 3, October 2018.</w:t>
      </w:r>
      <w:bookmarkEnd w:id="6"/>
    </w:p>
    <w:p w14:paraId="4C832DDF" w14:textId="77777777" w:rsidR="00D06D51" w:rsidRPr="00AC055E" w:rsidRDefault="00D06D51" w:rsidP="00AC055E">
      <w:pPr>
        <w:pStyle w:val="ListParagraph"/>
        <w:numPr>
          <w:ilvl w:val="0"/>
          <w:numId w:val="1"/>
        </w:numPr>
        <w:spacing w:before="0" w:after="0" w:line="240" w:lineRule="auto"/>
        <w:outlineLvl w:val="2"/>
        <w:rPr>
          <w:sz w:val="24"/>
          <w:szCs w:val="24"/>
          <w:lang w:val="en-US"/>
        </w:rPr>
      </w:pPr>
      <w:bookmarkStart w:id="7" w:name="_Ref71208179"/>
      <w:bookmarkEnd w:id="3"/>
      <w:r w:rsidRPr="00AC055E">
        <w:rPr>
          <w:sz w:val="24"/>
          <w:szCs w:val="24"/>
          <w:lang w:val="en-US"/>
        </w:rPr>
        <w:t xml:space="preserve">Cheng Jia, </w:t>
      </w:r>
      <w:r w:rsidRPr="00AC055E">
        <w:rPr>
          <w:i/>
          <w:iCs/>
          <w:sz w:val="24"/>
          <w:szCs w:val="24"/>
          <w:lang w:val="en-US"/>
        </w:rPr>
        <w:t>A Delay-Locked loop for multiple clock phases/delays gểnation</w:t>
      </w:r>
      <w:r w:rsidRPr="00AC055E">
        <w:rPr>
          <w:sz w:val="24"/>
          <w:szCs w:val="24"/>
          <w:lang w:val="en-US"/>
        </w:rPr>
        <w:t>, Georgia Institute of Technology,</w:t>
      </w:r>
      <w:r w:rsidRPr="00AC055E">
        <w:rPr>
          <w:sz w:val="24"/>
          <w:szCs w:val="24"/>
        </w:rPr>
        <w:t xml:space="preserve"> </w:t>
      </w:r>
      <w:r w:rsidRPr="00AC055E">
        <w:rPr>
          <w:sz w:val="24"/>
          <w:szCs w:val="24"/>
          <w:lang w:val="en-US"/>
        </w:rPr>
        <w:t>August 22, 2005</w:t>
      </w:r>
      <w:bookmarkEnd w:id="4"/>
      <w:bookmarkEnd w:id="7"/>
    </w:p>
    <w:p w14:paraId="7A42E3C7" w14:textId="06AB572D" w:rsidR="00847858" w:rsidRPr="00AC055E" w:rsidRDefault="00931090" w:rsidP="00AC055E">
      <w:pPr>
        <w:pStyle w:val="ListParagraph"/>
        <w:numPr>
          <w:ilvl w:val="0"/>
          <w:numId w:val="1"/>
        </w:numPr>
        <w:spacing w:before="0" w:after="0" w:line="240" w:lineRule="auto"/>
        <w:outlineLvl w:val="2"/>
        <w:rPr>
          <w:sz w:val="24"/>
          <w:szCs w:val="24"/>
          <w:lang w:val="en-US"/>
        </w:rPr>
      </w:pPr>
      <w:bookmarkStart w:id="8" w:name="_Ref71710714"/>
      <w:r w:rsidRPr="00AC055E">
        <w:rPr>
          <w:sz w:val="24"/>
          <w:szCs w:val="24"/>
          <w:lang w:val="en-US"/>
        </w:rPr>
        <w:t>Woorham Bae</w:t>
      </w:r>
      <w:r w:rsidR="00847858" w:rsidRPr="00AC055E">
        <w:rPr>
          <w:sz w:val="24"/>
          <w:szCs w:val="24"/>
          <w:lang w:val="en-US"/>
        </w:rPr>
        <w:t xml:space="preserve">, </w:t>
      </w:r>
      <w:r w:rsidRPr="00AC055E">
        <w:rPr>
          <w:i/>
          <w:iCs/>
          <w:sz w:val="24"/>
          <w:szCs w:val="24"/>
          <w:lang w:val="en-US"/>
        </w:rPr>
        <w:t>Delay-Locked Loops</w:t>
      </w:r>
      <w:r w:rsidR="00847858" w:rsidRPr="00AC055E">
        <w:rPr>
          <w:sz w:val="24"/>
          <w:szCs w:val="24"/>
          <w:lang w:val="en-US"/>
        </w:rPr>
        <w:t xml:space="preserve">, </w:t>
      </w:r>
      <w:r w:rsidRPr="00AC055E">
        <w:rPr>
          <w:sz w:val="24"/>
          <w:szCs w:val="24"/>
          <w:lang w:val="en-US"/>
        </w:rPr>
        <w:t>Integrated Systems Design Laboratory (ISDL), Seoul National Univ.</w:t>
      </w:r>
      <w:bookmarkEnd w:id="5"/>
      <w:r w:rsidRPr="00AC055E">
        <w:rPr>
          <w:sz w:val="24"/>
          <w:szCs w:val="24"/>
          <w:lang w:val="en-US"/>
        </w:rPr>
        <w:t>, August 2016.</w:t>
      </w:r>
      <w:bookmarkEnd w:id="8"/>
    </w:p>
    <w:p w14:paraId="5B3D5567" w14:textId="77777777" w:rsidR="009F768D" w:rsidRPr="00AC055E" w:rsidRDefault="009F768D" w:rsidP="00AC055E">
      <w:pPr>
        <w:spacing w:before="0" w:after="0" w:line="240" w:lineRule="auto"/>
        <w:rPr>
          <w:sz w:val="24"/>
          <w:szCs w:val="24"/>
        </w:rPr>
      </w:pPr>
    </w:p>
    <w:sectPr w:rsidR="009F768D" w:rsidRPr="00AC055E" w:rsidSect="00AC055E">
      <w:pgSz w:w="11907" w:h="16840"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5918A5"/>
    <w:multiLevelType w:val="hybridMultilevel"/>
    <w:tmpl w:val="3D929A48"/>
    <w:lvl w:ilvl="0" w:tplc="0722015A">
      <w:start w:val="1"/>
      <w:numFmt w:val="decimal"/>
      <w:suff w:val="space"/>
      <w:lvlText w:val="[%1]"/>
      <w:lvlJc w:val="left"/>
      <w:pPr>
        <w:ind w:left="0" w:firstLine="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68D"/>
    <w:rsid w:val="0003219D"/>
    <w:rsid w:val="000549A6"/>
    <w:rsid w:val="000D045A"/>
    <w:rsid w:val="00135324"/>
    <w:rsid w:val="001F6786"/>
    <w:rsid w:val="00287FB5"/>
    <w:rsid w:val="0037011C"/>
    <w:rsid w:val="00382894"/>
    <w:rsid w:val="003920BE"/>
    <w:rsid w:val="004C3A34"/>
    <w:rsid w:val="00523053"/>
    <w:rsid w:val="00585C4C"/>
    <w:rsid w:val="005964BF"/>
    <w:rsid w:val="005B3123"/>
    <w:rsid w:val="005B65B0"/>
    <w:rsid w:val="005C371D"/>
    <w:rsid w:val="006A1C69"/>
    <w:rsid w:val="006C33D0"/>
    <w:rsid w:val="00795CD7"/>
    <w:rsid w:val="007D1DDF"/>
    <w:rsid w:val="00847858"/>
    <w:rsid w:val="00856952"/>
    <w:rsid w:val="00892A90"/>
    <w:rsid w:val="008A4088"/>
    <w:rsid w:val="00931090"/>
    <w:rsid w:val="009C59E9"/>
    <w:rsid w:val="009C7808"/>
    <w:rsid w:val="009F768D"/>
    <w:rsid w:val="00A15DE9"/>
    <w:rsid w:val="00A172A4"/>
    <w:rsid w:val="00A35397"/>
    <w:rsid w:val="00A43819"/>
    <w:rsid w:val="00A67801"/>
    <w:rsid w:val="00AC055E"/>
    <w:rsid w:val="00AD69CA"/>
    <w:rsid w:val="00C104FB"/>
    <w:rsid w:val="00CB0F32"/>
    <w:rsid w:val="00D06D51"/>
    <w:rsid w:val="00D97FE7"/>
    <w:rsid w:val="00DE6E1F"/>
    <w:rsid w:val="00DF139B"/>
    <w:rsid w:val="00E24F71"/>
    <w:rsid w:val="00E31064"/>
    <w:rsid w:val="00E3627C"/>
    <w:rsid w:val="00E454B3"/>
    <w:rsid w:val="00E87C77"/>
    <w:rsid w:val="00E90365"/>
    <w:rsid w:val="00E92009"/>
    <w:rsid w:val="00EA4D1E"/>
    <w:rsid w:val="00EA73D1"/>
    <w:rsid w:val="00EB57C2"/>
    <w:rsid w:val="00F55CDB"/>
    <w:rsid w:val="00F57C2C"/>
    <w:rsid w:val="00F76748"/>
    <w:rsid w:val="00FB0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2E8F"/>
  <w15:chartTrackingRefBased/>
  <w15:docId w15:val="{055A519A-9C11-4CB7-BA0A-1472BA82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8D"/>
    <w:pPr>
      <w:tabs>
        <w:tab w:val="left" w:pos="567"/>
        <w:tab w:val="left" w:pos="851"/>
        <w:tab w:val="left" w:pos="1134"/>
      </w:tabs>
      <w:spacing w:before="60" w:after="60" w:line="340" w:lineRule="atLeast"/>
    </w:pPr>
    <w:rPr>
      <w:rFonts w:ascii="Times New Roman" w:hAnsi="Times New Roman"/>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69C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20BE"/>
    <w:rPr>
      <w:color w:val="0563C1" w:themeColor="hyperlink"/>
      <w:u w:val="single"/>
    </w:rPr>
  </w:style>
  <w:style w:type="character" w:customStyle="1" w:styleId="UnresolvedMention1">
    <w:name w:val="Unresolved Mention1"/>
    <w:basedOn w:val="DefaultParagraphFont"/>
    <w:uiPriority w:val="99"/>
    <w:semiHidden/>
    <w:unhideWhenUsed/>
    <w:rsid w:val="003920BE"/>
    <w:rPr>
      <w:color w:val="605E5C"/>
      <w:shd w:val="clear" w:color="auto" w:fill="E1DFDD"/>
    </w:rPr>
  </w:style>
  <w:style w:type="paragraph" w:styleId="ListParagraph">
    <w:name w:val="List Paragraph"/>
    <w:basedOn w:val="Normal"/>
    <w:uiPriority w:val="34"/>
    <w:qFormat/>
    <w:rsid w:val="008A4088"/>
    <w:pPr>
      <w:widowControl w:val="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package" Target="embeddings/Microsoft_Visio_Drawing.vsdx"/><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package" Target="embeddings/Microsoft_Visio_Drawing2.vsdx"/><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C92B9-7FE1-4952-A147-077EFCA7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Thien Chinh</dc:creator>
  <cp:keywords/>
  <dc:description/>
  <cp:lastModifiedBy>Quynh Tran</cp:lastModifiedBy>
  <cp:revision>7</cp:revision>
  <cp:lastPrinted>2022-01-14T04:58:00Z</cp:lastPrinted>
  <dcterms:created xsi:type="dcterms:W3CDTF">2022-01-12T17:02:00Z</dcterms:created>
  <dcterms:modified xsi:type="dcterms:W3CDTF">2022-01-14T10:24:00Z</dcterms:modified>
</cp:coreProperties>
</file>